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7D965" w14:textId="77777777" w:rsidR="00A87388" w:rsidRDefault="00A87388" w:rsidP="00A87388">
      <w:pPr>
        <w:rPr>
          <w:rFonts w:ascii="方正小标宋简体" w:eastAsia="方正小标宋简体" w:hAnsiTheme="majorEastAsia" w:hint="eastAsia"/>
          <w:b/>
          <w:color w:val="FF0000"/>
          <w:sz w:val="56"/>
          <w:szCs w:val="56"/>
        </w:rPr>
      </w:pPr>
    </w:p>
    <w:p w14:paraId="7EF76F29" w14:textId="77777777" w:rsidR="00216C0B" w:rsidRPr="00A87388" w:rsidRDefault="00990410" w:rsidP="00A87388">
      <w:pPr>
        <w:jc w:val="center"/>
        <w:rPr>
          <w:rFonts w:ascii="黑体" w:eastAsia="黑体" w:hAnsi="黑体"/>
          <w:color w:val="FF0000"/>
          <w:sz w:val="56"/>
          <w:szCs w:val="56"/>
        </w:rPr>
      </w:pPr>
      <w:r w:rsidRPr="00A87388">
        <w:rPr>
          <w:rFonts w:ascii="黑体" w:eastAsia="黑体" w:hAnsi="黑体" w:hint="eastAsia"/>
          <w:color w:val="FF0000"/>
          <w:sz w:val="56"/>
          <w:szCs w:val="56"/>
        </w:rPr>
        <w:t>山东省私募股权投资基金业协会</w:t>
      </w:r>
    </w:p>
    <w:p w14:paraId="75707B04" w14:textId="77777777" w:rsidR="0042119C" w:rsidRPr="0042119C" w:rsidRDefault="0042119C" w:rsidP="0042119C">
      <w:pPr>
        <w:jc w:val="center"/>
        <w:rPr>
          <w:rFonts w:ascii="方正小标宋简体" w:eastAsia="方正小标宋简体" w:hAnsiTheme="majorEastAsia"/>
          <w:b/>
          <w:color w:val="FF0000"/>
          <w:sz w:val="48"/>
          <w:szCs w:val="48"/>
        </w:rPr>
      </w:pPr>
    </w:p>
    <w:p w14:paraId="772C43DB" w14:textId="21870D4D" w:rsidR="0042119C" w:rsidRPr="0042119C" w:rsidRDefault="0042119C" w:rsidP="0042119C">
      <w:pPr>
        <w:jc w:val="center"/>
        <w:rPr>
          <w:rFonts w:ascii="仿宋_GB2312" w:eastAsia="仿宋_GB2312" w:hAnsiTheme="majorEastAsia"/>
          <w:sz w:val="28"/>
          <w:szCs w:val="28"/>
        </w:rPr>
      </w:pPr>
      <w:r w:rsidRPr="0042119C">
        <w:rPr>
          <w:rFonts w:ascii="仿宋_GB2312" w:eastAsia="仿宋_GB2312" w:hAnsiTheme="maj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902F" wp14:editId="5AC623AE">
                <wp:simplePos x="0" y="0"/>
                <wp:positionH relativeFrom="column">
                  <wp:posOffset>-226695</wp:posOffset>
                </wp:positionH>
                <wp:positionV relativeFrom="paragraph">
                  <wp:posOffset>549275</wp:posOffset>
                </wp:positionV>
                <wp:extent cx="57054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43.25pt" to="431.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" strokecolor="red" strokeweight="2pt"/>
            </w:pict>
          </mc:Fallback>
        </mc:AlternateContent>
      </w:r>
      <w:r w:rsidRPr="0042119C">
        <w:rPr>
          <w:rFonts w:ascii="仿宋_GB2312" w:eastAsia="仿宋_GB2312" w:hAnsiTheme="majorEastAsia" w:hint="eastAsia"/>
          <w:sz w:val="28"/>
          <w:szCs w:val="28"/>
        </w:rPr>
        <w:t>山东省私募基金业协会〔2017〕</w:t>
      </w:r>
      <w:r w:rsidR="00A87388">
        <w:rPr>
          <w:rFonts w:ascii="仿宋_GB2312" w:eastAsia="仿宋_GB2312" w:hAnsiTheme="majorEastAsia" w:hint="eastAsia"/>
          <w:sz w:val="28"/>
          <w:szCs w:val="28"/>
        </w:rPr>
        <w:t>00</w:t>
      </w:r>
      <w:r w:rsidRPr="0042119C">
        <w:rPr>
          <w:rFonts w:ascii="仿宋_GB2312" w:eastAsia="仿宋_GB2312" w:hAnsiTheme="majorEastAsia" w:hint="eastAsia"/>
          <w:sz w:val="28"/>
          <w:szCs w:val="28"/>
        </w:rPr>
        <w:t>1号</w:t>
      </w:r>
    </w:p>
    <w:p w14:paraId="78342F0D" w14:textId="77777777" w:rsidR="0042119C" w:rsidRDefault="0042119C" w:rsidP="0042119C">
      <w:pPr>
        <w:jc w:val="center"/>
        <w:rPr>
          <w:rFonts w:ascii="仿宋_GB2312" w:eastAsia="仿宋_GB2312" w:hAnsiTheme="majorEastAsia"/>
          <w:sz w:val="32"/>
          <w:szCs w:val="32"/>
        </w:rPr>
      </w:pPr>
    </w:p>
    <w:p w14:paraId="04FE07BA" w14:textId="77777777" w:rsidR="0042119C" w:rsidRPr="009D0620" w:rsidRDefault="0042119C" w:rsidP="0042119C">
      <w:pPr>
        <w:jc w:val="center"/>
        <w:rPr>
          <w:rFonts w:ascii="黑体" w:eastAsia="黑体" w:hAnsi="黑体"/>
          <w:b/>
          <w:sz w:val="36"/>
          <w:szCs w:val="36"/>
        </w:rPr>
      </w:pPr>
      <w:r w:rsidRPr="009D0620">
        <w:rPr>
          <w:rFonts w:ascii="黑体" w:eastAsia="黑体" w:hAnsi="黑体" w:hint="eastAsia"/>
          <w:b/>
          <w:sz w:val="36"/>
          <w:szCs w:val="36"/>
        </w:rPr>
        <w:t>关于缴纳2017年度会费的通知</w:t>
      </w:r>
    </w:p>
    <w:p w14:paraId="207B23BE" w14:textId="77777777" w:rsidR="0042119C" w:rsidRDefault="0042119C" w:rsidP="0042119C">
      <w:pPr>
        <w:jc w:val="center"/>
        <w:rPr>
          <w:rFonts w:ascii="方正小标宋简体" w:eastAsia="方正小标宋简体" w:hAnsiTheme="majorEastAsia"/>
          <w:sz w:val="32"/>
          <w:szCs w:val="32"/>
        </w:rPr>
      </w:pPr>
    </w:p>
    <w:p w14:paraId="2F16FA34" w14:textId="77777777" w:rsidR="0042119C" w:rsidRPr="00A87388" w:rsidRDefault="0042119C" w:rsidP="00A87388">
      <w:pPr>
        <w:spacing w:beforeLines="50" w:before="156" w:afterLines="50" w:after="156"/>
        <w:rPr>
          <w:rFonts w:ascii="仿宋_GB2312" w:eastAsia="仿宋_GB2312" w:hAnsiTheme="majorEastAsia"/>
          <w:b/>
          <w:sz w:val="28"/>
          <w:szCs w:val="28"/>
        </w:rPr>
      </w:pPr>
      <w:r w:rsidRPr="00A87388">
        <w:rPr>
          <w:rFonts w:ascii="仿宋_GB2312" w:eastAsia="仿宋_GB2312" w:hAnsiTheme="majorEastAsia" w:hint="eastAsia"/>
          <w:b/>
          <w:sz w:val="28"/>
          <w:szCs w:val="28"/>
        </w:rPr>
        <w:t>各会员单位：</w:t>
      </w:r>
    </w:p>
    <w:p w14:paraId="1F896FFD" w14:textId="77777777" w:rsidR="0042119C" w:rsidRDefault="0042119C" w:rsidP="00A87388">
      <w:pPr>
        <w:spacing w:beforeLines="50" w:before="156" w:afterLines="50" w:after="156"/>
        <w:ind w:firstLine="555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为贯彻落实协会创立大会暨第一次会员大会会议精神，根据协会章程和有关规定，现将2017年度会费缴纳工作的有关事项通知如下。</w:t>
      </w:r>
    </w:p>
    <w:p w14:paraId="769A013E" w14:textId="77777777" w:rsidR="0042119C" w:rsidRPr="00A87388" w:rsidRDefault="0042119C" w:rsidP="00A87388">
      <w:pPr>
        <w:spacing w:beforeLines="50" w:before="156" w:afterLines="50" w:after="156"/>
        <w:ind w:firstLine="555"/>
        <w:rPr>
          <w:rFonts w:ascii="仿宋_GB2312" w:eastAsia="仿宋_GB2312" w:hAnsiTheme="majorEastAsia"/>
          <w:b/>
          <w:sz w:val="28"/>
          <w:szCs w:val="28"/>
        </w:rPr>
      </w:pPr>
      <w:r w:rsidRPr="00A87388">
        <w:rPr>
          <w:rFonts w:ascii="仿宋_GB2312" w:eastAsia="仿宋_GB2312" w:hAnsiTheme="majorEastAsia" w:hint="eastAsia"/>
          <w:b/>
          <w:sz w:val="28"/>
          <w:szCs w:val="28"/>
        </w:rPr>
        <w:t>一、会费标准</w:t>
      </w:r>
    </w:p>
    <w:p w14:paraId="0D2E9A8B" w14:textId="77777777" w:rsidR="0042119C" w:rsidRDefault="00486AFD" w:rsidP="00A87388">
      <w:pPr>
        <w:spacing w:beforeLines="50" w:before="156" w:afterLines="50" w:after="156"/>
        <w:ind w:firstLine="555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按照2016年12月山东省私募股权投资基金业协会创立大会通过的《山东省私募股权投资基金业协会会费标准及管理办法》规定，会费缴纳标准为：普通会员单位5000元/年、理事单位10000元/年、副会长单位30000元/年、会长单位50000元/年</w:t>
      </w:r>
    </w:p>
    <w:p w14:paraId="4FEB7314" w14:textId="77777777" w:rsidR="00486AFD" w:rsidRPr="00A87388" w:rsidRDefault="00486AFD" w:rsidP="00A87388">
      <w:pPr>
        <w:spacing w:beforeLines="50" w:before="156" w:afterLines="50" w:after="156"/>
        <w:ind w:firstLine="555"/>
        <w:rPr>
          <w:rFonts w:ascii="仿宋_GB2312" w:eastAsia="仿宋_GB2312" w:hAnsiTheme="majorEastAsia"/>
          <w:b/>
          <w:sz w:val="28"/>
          <w:szCs w:val="28"/>
        </w:rPr>
      </w:pPr>
      <w:r w:rsidRPr="00A87388">
        <w:rPr>
          <w:rFonts w:ascii="仿宋_GB2312" w:eastAsia="仿宋_GB2312" w:hAnsiTheme="majorEastAsia" w:hint="eastAsia"/>
          <w:b/>
          <w:sz w:val="28"/>
          <w:szCs w:val="28"/>
        </w:rPr>
        <w:t>二、缴费时间</w:t>
      </w:r>
    </w:p>
    <w:p w14:paraId="55160608" w14:textId="585BEB88" w:rsidR="00A87388" w:rsidRDefault="00486AFD" w:rsidP="00A87388">
      <w:pPr>
        <w:spacing w:beforeLines="50" w:before="156" w:afterLines="50" w:after="156"/>
        <w:ind w:firstLine="555"/>
        <w:rPr>
          <w:rFonts w:ascii="仿宋_GB2312" w:eastAsia="仿宋_GB2312" w:hAnsiTheme="majorEastAsia" w:hint="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请各会员单位按照上述标准于2017年3月15日前将会费汇至山东省私募股权投资基金业协会账户。由于协会的筹备成立工作自2016年3月开始，所以2016年会费请一并补齐。</w:t>
      </w:r>
    </w:p>
    <w:p w14:paraId="2B3D1870" w14:textId="4BEDEE02" w:rsidR="00486AFD" w:rsidRDefault="00A87388" w:rsidP="00A87388">
      <w:pPr>
        <w:spacing w:beforeLines="50" w:before="156" w:afterLines="50" w:after="156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lastRenderedPageBreak/>
        <w:t xml:space="preserve">  </w:t>
      </w:r>
      <w:r w:rsidR="00486AFD" w:rsidRPr="00A87388">
        <w:rPr>
          <w:rFonts w:ascii="仿宋_GB2312" w:eastAsia="仿宋_GB2312" w:hAnsiTheme="majorEastAsia" w:hint="eastAsia"/>
          <w:b/>
          <w:sz w:val="28"/>
          <w:szCs w:val="28"/>
        </w:rPr>
        <w:t>收款账号如下</w:t>
      </w:r>
      <w:r w:rsidR="00486AFD">
        <w:rPr>
          <w:rFonts w:ascii="仿宋_GB2312" w:eastAsia="仿宋_GB2312" w:hAnsiTheme="majorEastAsia" w:hint="eastAsia"/>
          <w:sz w:val="28"/>
          <w:szCs w:val="28"/>
        </w:rPr>
        <w:t>：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486AFD" w14:paraId="636CB121" w14:textId="77777777" w:rsidTr="00486AFD">
        <w:tc>
          <w:tcPr>
            <w:tcW w:w="1276" w:type="dxa"/>
          </w:tcPr>
          <w:p w14:paraId="61DF52CF" w14:textId="77777777" w:rsidR="00486AFD" w:rsidRDefault="00486AFD" w:rsidP="00A87388">
            <w:pPr>
              <w:spacing w:beforeLines="50" w:before="156" w:afterLines="50" w:after="156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D0620">
              <w:rPr>
                <w:rFonts w:ascii="仿宋_GB2312" w:eastAsia="仿宋_GB2312" w:hAnsiTheme="majorEastAsia" w:hint="eastAsia"/>
                <w:spacing w:val="420"/>
                <w:kern w:val="0"/>
                <w:sz w:val="28"/>
                <w:szCs w:val="28"/>
                <w:fitText w:val="980" w:id="1390654977"/>
              </w:rPr>
              <w:t>户</w:t>
            </w:r>
            <w:r w:rsidRPr="009D0620">
              <w:rPr>
                <w:rFonts w:ascii="仿宋_GB2312" w:eastAsia="仿宋_GB2312" w:hAnsiTheme="majorEastAsia" w:hint="eastAsia"/>
                <w:kern w:val="0"/>
                <w:sz w:val="28"/>
                <w:szCs w:val="28"/>
                <w:fitText w:val="980" w:id="1390654977"/>
              </w:rPr>
              <w:t>名</w:t>
            </w:r>
          </w:p>
        </w:tc>
        <w:tc>
          <w:tcPr>
            <w:tcW w:w="4678" w:type="dxa"/>
          </w:tcPr>
          <w:p w14:paraId="4F78AC09" w14:textId="77777777" w:rsidR="00486AFD" w:rsidRDefault="00486AFD" w:rsidP="00A87388">
            <w:pPr>
              <w:spacing w:beforeLines="50" w:before="156" w:afterLines="50" w:after="156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山东省私募股权投资基金业协会</w:t>
            </w:r>
          </w:p>
        </w:tc>
      </w:tr>
      <w:tr w:rsidR="00486AFD" w14:paraId="2D3AFCA0" w14:textId="77777777" w:rsidTr="00486AFD">
        <w:trPr>
          <w:trHeight w:val="333"/>
        </w:trPr>
        <w:tc>
          <w:tcPr>
            <w:tcW w:w="1276" w:type="dxa"/>
          </w:tcPr>
          <w:p w14:paraId="5BD4335A" w14:textId="77777777" w:rsidR="00486AFD" w:rsidRDefault="00486AFD" w:rsidP="00A87388">
            <w:pPr>
              <w:spacing w:beforeLines="50" w:before="156" w:afterLines="50" w:after="156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90410">
              <w:rPr>
                <w:rFonts w:ascii="仿宋_GB2312" w:eastAsia="仿宋_GB2312" w:hAnsiTheme="majorEastAsia" w:hint="eastAsia"/>
                <w:spacing w:val="60"/>
                <w:kern w:val="0"/>
                <w:sz w:val="28"/>
                <w:szCs w:val="28"/>
                <w:fitText w:val="980" w:id="1390654978"/>
              </w:rPr>
              <w:t>开户</w:t>
            </w:r>
            <w:r w:rsidRPr="00990410">
              <w:rPr>
                <w:rFonts w:ascii="仿宋_GB2312" w:eastAsia="仿宋_GB2312" w:hAnsiTheme="majorEastAsia" w:hint="eastAsia"/>
                <w:spacing w:val="20"/>
                <w:kern w:val="0"/>
                <w:sz w:val="28"/>
                <w:szCs w:val="28"/>
                <w:fitText w:val="980" w:id="1390654978"/>
              </w:rPr>
              <w:t>行</w:t>
            </w:r>
          </w:p>
        </w:tc>
        <w:tc>
          <w:tcPr>
            <w:tcW w:w="4678" w:type="dxa"/>
          </w:tcPr>
          <w:p w14:paraId="76C2E0E7" w14:textId="77777777" w:rsidR="00486AFD" w:rsidRDefault="00486AFD" w:rsidP="00A87388">
            <w:pPr>
              <w:spacing w:beforeLines="50" w:before="156" w:afterLines="50" w:after="156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中国银行济南英雄山路支行</w:t>
            </w:r>
          </w:p>
        </w:tc>
      </w:tr>
      <w:tr w:rsidR="00486AFD" w:rsidRPr="00486AFD" w14:paraId="62B9900A" w14:textId="77777777" w:rsidTr="00486AFD">
        <w:trPr>
          <w:trHeight w:val="180"/>
        </w:trPr>
        <w:tc>
          <w:tcPr>
            <w:tcW w:w="1276" w:type="dxa"/>
          </w:tcPr>
          <w:p w14:paraId="4AFA3F98" w14:textId="77777777" w:rsidR="00486AFD" w:rsidRPr="00486AFD" w:rsidRDefault="00486AFD" w:rsidP="00A87388">
            <w:pPr>
              <w:spacing w:beforeLines="50" w:before="156" w:afterLines="50" w:after="156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9D0620">
              <w:rPr>
                <w:rFonts w:ascii="仿宋_GB2312" w:eastAsia="仿宋_GB2312" w:hAnsiTheme="majorEastAsia" w:hint="eastAsia"/>
                <w:spacing w:val="420"/>
                <w:kern w:val="0"/>
                <w:sz w:val="28"/>
                <w:szCs w:val="28"/>
                <w:fitText w:val="980" w:id="1390654979"/>
              </w:rPr>
              <w:t>账</w:t>
            </w:r>
            <w:r w:rsidRPr="009D0620">
              <w:rPr>
                <w:rFonts w:ascii="仿宋_GB2312" w:eastAsia="仿宋_GB2312" w:hAnsiTheme="majorEastAsia" w:hint="eastAsia"/>
                <w:kern w:val="0"/>
                <w:sz w:val="28"/>
                <w:szCs w:val="28"/>
                <w:fitText w:val="980" w:id="1390654979"/>
              </w:rPr>
              <w:t>号</w:t>
            </w:r>
          </w:p>
        </w:tc>
        <w:tc>
          <w:tcPr>
            <w:tcW w:w="4678" w:type="dxa"/>
          </w:tcPr>
          <w:p w14:paraId="7D669045" w14:textId="77777777" w:rsidR="00486AFD" w:rsidRPr="00486AFD" w:rsidRDefault="00486AFD" w:rsidP="00A87388">
            <w:pPr>
              <w:spacing w:beforeLines="50" w:before="156" w:afterLines="50" w:after="156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486AFD">
              <w:rPr>
                <w:rFonts w:ascii="仿宋_GB2312" w:eastAsia="仿宋_GB2312" w:hAnsiTheme="majorEastAsia" w:hint="eastAsia"/>
                <w:sz w:val="28"/>
                <w:szCs w:val="28"/>
              </w:rPr>
              <w:t>2299 3190 4176</w:t>
            </w:r>
          </w:p>
        </w:tc>
      </w:tr>
    </w:tbl>
    <w:p w14:paraId="03D7BBE8" w14:textId="77777777" w:rsidR="00486AFD" w:rsidRPr="00A87388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b/>
          <w:sz w:val="28"/>
          <w:szCs w:val="28"/>
        </w:rPr>
      </w:pPr>
      <w:r w:rsidRPr="00A87388">
        <w:rPr>
          <w:rFonts w:ascii="仿宋_GB2312" w:eastAsia="仿宋_GB2312" w:hAnsiTheme="majorEastAsia" w:hint="eastAsia"/>
          <w:b/>
          <w:sz w:val="28"/>
          <w:szCs w:val="28"/>
        </w:rPr>
        <w:t>三、相关要求</w:t>
      </w:r>
    </w:p>
    <w:p w14:paraId="065078D2" w14:textId="77777777" w:rsidR="00486AFD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1.按时缴纳会费是会员单位的义务。请各会员单位指定本单位办公室和财务部门做好衔接，按时缴纳会费。</w:t>
      </w:r>
    </w:p>
    <w:p w14:paraId="5837B2FB" w14:textId="77777777" w:rsidR="00486AFD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2.会费转账时必须注明用途，用本单位账号转账的注明“会费”即可，以便核查汇款单位，开具正式发票。</w:t>
      </w:r>
    </w:p>
    <w:p w14:paraId="6BDA24D7" w14:textId="77777777" w:rsidR="00486AFD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3.会员单位收到通知后，请及时办理缴纳会费事宜。逾期未缴纳的单位，将在协会官网进行公示。</w:t>
      </w:r>
    </w:p>
    <w:p w14:paraId="2AC44E42" w14:textId="77777777" w:rsidR="00486AFD" w:rsidRPr="00A87388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b/>
          <w:sz w:val="28"/>
          <w:szCs w:val="28"/>
        </w:rPr>
      </w:pPr>
      <w:r w:rsidRPr="00A87388">
        <w:rPr>
          <w:rFonts w:ascii="仿宋_GB2312" w:eastAsia="仿宋_GB2312" w:hAnsiTheme="majorEastAsia" w:hint="eastAsia"/>
          <w:b/>
          <w:sz w:val="28"/>
          <w:szCs w:val="28"/>
        </w:rPr>
        <w:t>四、联系方式</w:t>
      </w:r>
    </w:p>
    <w:p w14:paraId="47FB0115" w14:textId="77777777" w:rsidR="00486AFD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地址：山东省济南市市中区英雄山路129号祥泰广场10号楼，邮编250001，联系人：孙佃民，电话15205310266。</w:t>
      </w:r>
    </w:p>
    <w:p w14:paraId="03656AEF" w14:textId="77777777" w:rsidR="00486AFD" w:rsidRDefault="00486AFD" w:rsidP="00A87388">
      <w:pPr>
        <w:spacing w:beforeLines="50" w:before="156" w:afterLines="50" w:after="156"/>
        <w:ind w:firstLine="57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特此通知。</w:t>
      </w:r>
    </w:p>
    <w:p w14:paraId="4E4C93FD" w14:textId="03EAAFF2" w:rsidR="00486AFD" w:rsidRDefault="00A87388" w:rsidP="00A87388">
      <w:pPr>
        <w:spacing w:beforeLines="50" w:before="156" w:afterLines="50" w:after="156"/>
        <w:rPr>
          <w:rFonts w:ascii="仿宋_GB2312" w:eastAsia="仿宋_GB2312" w:hAnsiTheme="majorEastAsia" w:hint="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附</w:t>
      </w:r>
      <w:r w:rsidR="00486AFD">
        <w:rPr>
          <w:rFonts w:ascii="仿宋_GB2312" w:eastAsia="仿宋_GB2312" w:hAnsiTheme="majorEastAsia" w:hint="eastAsia"/>
          <w:sz w:val="28"/>
          <w:szCs w:val="28"/>
        </w:rPr>
        <w:t>：山东省私募股权投资基金业协会会费标准及管理办法</w:t>
      </w:r>
    </w:p>
    <w:p w14:paraId="6AD64113" w14:textId="77777777" w:rsidR="00486AFD" w:rsidRDefault="00486AFD" w:rsidP="00486AFD">
      <w:pPr>
        <w:ind w:right="560" w:firstLine="57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山东省私募股权投资基金业协会</w:t>
      </w:r>
    </w:p>
    <w:p w14:paraId="388B72E2" w14:textId="77777777" w:rsidR="00486AFD" w:rsidRDefault="00486AFD" w:rsidP="00486AFD">
      <w:pPr>
        <w:ind w:right="560" w:firstLine="57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/>
          <w:sz w:val="28"/>
          <w:szCs w:val="28"/>
        </w:rPr>
        <w:t>2017年2月28日</w:t>
      </w:r>
    </w:p>
    <w:p w14:paraId="58C3210A" w14:textId="727DF9B7" w:rsidR="00486AFD" w:rsidRPr="002051A3" w:rsidRDefault="002051A3" w:rsidP="00486AFD">
      <w:pPr>
        <w:ind w:right="560"/>
        <w:rPr>
          <w:rFonts w:ascii="仿宋_GB2312" w:eastAsia="仿宋_GB2312" w:hAnsiTheme="majorEastAsia"/>
          <w:b/>
          <w:sz w:val="32"/>
          <w:szCs w:val="32"/>
        </w:rPr>
      </w:pPr>
      <w:r w:rsidRPr="002051A3">
        <w:rPr>
          <w:rFonts w:ascii="仿宋_GB2312" w:eastAsia="仿宋_GB2312" w:hAnsiTheme="majorEastAsia" w:hint="eastAsia"/>
          <w:b/>
          <w:sz w:val="32"/>
          <w:szCs w:val="32"/>
        </w:rPr>
        <w:lastRenderedPageBreak/>
        <w:t>附：</w:t>
      </w:r>
    </w:p>
    <w:p w14:paraId="50D76DC6" w14:textId="77777777" w:rsidR="00486AFD" w:rsidRPr="002051A3" w:rsidRDefault="00486AFD" w:rsidP="00486AFD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 w:rsidRPr="002051A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山东省私募股权投资基金业协会</w:t>
      </w:r>
    </w:p>
    <w:p w14:paraId="739B2968" w14:textId="77777777" w:rsidR="00486AFD" w:rsidRPr="002051A3" w:rsidRDefault="00486AFD" w:rsidP="00486AFD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2051A3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会费标准及管理办法</w:t>
      </w:r>
    </w:p>
    <w:p w14:paraId="1960E307" w14:textId="77777777" w:rsidR="00486AFD" w:rsidRDefault="00486AFD" w:rsidP="002051A3">
      <w:pPr>
        <w:widowControl/>
        <w:spacing w:line="432" w:lineRule="auto"/>
        <w:rPr>
          <w:rFonts w:ascii="方正小标宋简体" w:eastAsia="方正小标宋简体" w:hAnsi="华文中宋" w:cs="宋体" w:hint="eastAsia"/>
          <w:kern w:val="0"/>
          <w:sz w:val="40"/>
          <w:szCs w:val="40"/>
        </w:rPr>
      </w:pPr>
    </w:p>
    <w:p w14:paraId="34F23A3E" w14:textId="77777777" w:rsidR="00486AFD" w:rsidRPr="002051A3" w:rsidRDefault="00486AFD" w:rsidP="002051A3">
      <w:pPr>
        <w:widowControl/>
        <w:spacing w:beforeLines="50" w:before="156" w:afterLines="50" w:after="156"/>
        <w:ind w:firstLine="645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为规范本会会费收取、使用和管理，保证本会工作正常开展，根据国家民政部、财政部（民发〔2003〕95号）《关于调整社会团体会费政策等有关问题的通知》要求，结合我会实际状况，特制定本会会员缴纳会费标准和管理办法。</w:t>
      </w:r>
    </w:p>
    <w:p w14:paraId="4BB126ED" w14:textId="77777777" w:rsidR="00486AFD" w:rsidRPr="002051A3" w:rsidRDefault="00486AFD" w:rsidP="002051A3">
      <w:pPr>
        <w:widowControl/>
        <w:spacing w:beforeLines="50" w:before="156" w:afterLines="50" w:after="156"/>
        <w:ind w:firstLine="645"/>
        <w:rPr>
          <w:rFonts w:ascii="FangSong_GB2312" w:eastAsia="FangSong_GB2312" w:hAnsi="FangSong_GB2312" w:cs="黑体"/>
          <w:b/>
          <w:bCs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黑体" w:hint="eastAsia"/>
          <w:b/>
          <w:bCs/>
          <w:kern w:val="0"/>
          <w:sz w:val="28"/>
          <w:szCs w:val="28"/>
        </w:rPr>
        <w:t>一、会费标准</w:t>
      </w:r>
    </w:p>
    <w:p w14:paraId="662F3A19" w14:textId="26C8878B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会    </w:t>
      </w:r>
      <w:r w:rsid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长： 50000 元/年</w:t>
      </w:r>
    </w:p>
    <w:p w14:paraId="3CD4AF6B" w14:textId="794D5526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副 </w:t>
      </w:r>
      <w:r w:rsid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会</w:t>
      </w:r>
      <w:r w:rsid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长： 30000 元/年</w:t>
      </w:r>
    </w:p>
    <w:p w14:paraId="465A69A6" w14:textId="7604B955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理    </w:t>
      </w:r>
      <w:r w:rsid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事： 10000 元/年</w:t>
      </w:r>
    </w:p>
    <w:p w14:paraId="1593CD9D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普通会员： 5000 元/年</w:t>
      </w:r>
    </w:p>
    <w:p w14:paraId="6243BE60" w14:textId="77777777" w:rsidR="00486AFD" w:rsidRPr="002051A3" w:rsidRDefault="00486AFD" w:rsidP="002051A3">
      <w:pPr>
        <w:widowControl/>
        <w:spacing w:beforeLines="50" w:before="156" w:afterLines="50" w:after="156"/>
        <w:ind w:firstLine="645"/>
        <w:rPr>
          <w:rFonts w:ascii="FangSong_GB2312" w:eastAsia="FangSong_GB2312" w:hAnsi="FangSong_GB2312" w:cs="黑体"/>
          <w:b/>
          <w:bCs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黑体" w:hint="eastAsia"/>
          <w:b/>
          <w:bCs/>
          <w:kern w:val="0"/>
          <w:sz w:val="28"/>
          <w:szCs w:val="28"/>
        </w:rPr>
        <w:t>二、会费缴纳时间和方式</w:t>
      </w:r>
    </w:p>
    <w:p w14:paraId="5BEB4782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会员按年度缴纳会费，每年3月15日前一次性缴足当年会费；</w:t>
      </w:r>
      <w:r w:rsidRPr="002051A3">
        <w:rPr>
          <w:rFonts w:ascii="FangSong_GB2312" w:eastAsia="FangSong_GB2312" w:hAnsi="FangSong_GB2312" w:hint="eastAsia"/>
          <w:sz w:val="28"/>
          <w:szCs w:val="28"/>
        </w:rPr>
        <w:t>会员入会当年在入会注册登记后30日内缴纳当年年费，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每年7月1日后入会的，按当年会费的一半金额缴纳。</w:t>
      </w:r>
    </w:p>
    <w:p w14:paraId="6C232FE0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缴纳方式为支票、现金或汇入本会帐户。</w:t>
      </w:r>
    </w:p>
    <w:p w14:paraId="5B7AD51E" w14:textId="77777777" w:rsidR="002051A3" w:rsidRDefault="002051A3" w:rsidP="002051A3">
      <w:pPr>
        <w:widowControl/>
        <w:spacing w:beforeLines="50" w:before="156" w:afterLines="50" w:after="156"/>
        <w:ind w:firstLine="606"/>
        <w:rPr>
          <w:rFonts w:ascii="FangSong_GB2312" w:eastAsia="FangSong_GB2312" w:hAnsi="FangSong_GB2312" w:cs="黑体" w:hint="eastAsia"/>
          <w:b/>
          <w:bCs/>
          <w:kern w:val="0"/>
          <w:sz w:val="28"/>
          <w:szCs w:val="28"/>
        </w:rPr>
      </w:pPr>
    </w:p>
    <w:p w14:paraId="1CF08290" w14:textId="77777777" w:rsidR="00486AFD" w:rsidRPr="002051A3" w:rsidRDefault="00486AFD" w:rsidP="002051A3">
      <w:pPr>
        <w:widowControl/>
        <w:spacing w:beforeLines="50" w:before="156" w:afterLines="50" w:after="156"/>
        <w:ind w:firstLine="606"/>
        <w:rPr>
          <w:rFonts w:ascii="FangSong_GB2312" w:eastAsia="FangSong_GB2312" w:hAnsi="FangSong_GB2312" w:cs="黑体"/>
          <w:b/>
          <w:bCs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黑体" w:hint="eastAsia"/>
          <w:b/>
          <w:bCs/>
          <w:kern w:val="0"/>
          <w:sz w:val="28"/>
          <w:szCs w:val="28"/>
        </w:rPr>
        <w:lastRenderedPageBreak/>
        <w:t>三、会费开支范围</w:t>
      </w:r>
    </w:p>
    <w:p w14:paraId="51CD8E3A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1、日常办公支出、工作人员薪酬；</w:t>
      </w:r>
    </w:p>
    <w:p w14:paraId="55D61E96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2、组织举办协会大型会议、行业调研、各类培训、经验推广、信息沟通及考察交流等活动的开支；</w:t>
      </w:r>
    </w:p>
    <w:p w14:paraId="12604054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3、编印刊物、发放宣传资料等的成本费；</w:t>
      </w:r>
    </w:p>
    <w:p w14:paraId="11909635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4、其他应支出的费用。</w:t>
      </w:r>
    </w:p>
    <w:p w14:paraId="72DF31DD" w14:textId="77777777" w:rsidR="00486AFD" w:rsidRPr="002051A3" w:rsidRDefault="00486AFD" w:rsidP="002051A3">
      <w:pPr>
        <w:widowControl/>
        <w:spacing w:beforeLines="50" w:before="156" w:afterLines="50" w:after="156"/>
        <w:ind w:firstLine="606"/>
        <w:rPr>
          <w:rFonts w:ascii="FangSong_GB2312" w:eastAsia="FangSong_GB2312" w:hAnsi="FangSong_GB2312" w:cs="黑体"/>
          <w:b/>
          <w:bCs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黑体" w:hint="eastAsia"/>
          <w:b/>
          <w:bCs/>
          <w:kern w:val="0"/>
          <w:sz w:val="28"/>
          <w:szCs w:val="28"/>
        </w:rPr>
        <w:t>四、会费管理细则</w:t>
      </w:r>
    </w:p>
    <w:p w14:paraId="7788D77B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1、会费由秘书处负责收取及管理，并开具《社会团体会费统一收据》。</w:t>
      </w:r>
    </w:p>
    <w:p w14:paraId="57BF6E9C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2、本会日常经费开支由秘书长审批，重大活动或主要项目开支由会长审定。 </w:t>
      </w:r>
    </w:p>
    <w:p w14:paraId="66034A49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3、协会财务账目严格执行《民间非营利组织会计制度》，接受会员大会、理事会和会员的质询和监督。</w:t>
      </w:r>
    </w:p>
    <w:p w14:paraId="2745B6C7" w14:textId="77777777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4、财务收支情况由秘书处定期向会员大会报告，每年提交审计部门审计。</w:t>
      </w:r>
    </w:p>
    <w:p w14:paraId="357E6A2C" w14:textId="706962A4" w:rsidR="00486AFD" w:rsidRPr="002051A3" w:rsidRDefault="00486AFD" w:rsidP="002051A3">
      <w:pPr>
        <w:widowControl/>
        <w:spacing w:beforeLines="50" w:before="156" w:afterLines="50" w:after="156"/>
        <w:ind w:firstLine="560"/>
        <w:rPr>
          <w:rFonts w:ascii="FangSong_GB2312" w:eastAsia="FangSong_GB2312" w:hAnsi="FangSong_GB2312" w:cs="宋体" w:hint="eastAsia"/>
          <w:kern w:val="0"/>
          <w:sz w:val="28"/>
          <w:szCs w:val="28"/>
        </w:rPr>
      </w:pP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5、对于1年</w:t>
      </w:r>
      <w:r w:rsidRPr="002051A3">
        <w:rPr>
          <w:rFonts w:ascii="FangSong_GB2312" w:eastAsia="FangSong_GB2312" w:hAnsi="FangSong_GB2312" w:hint="eastAsia"/>
          <w:sz w:val="28"/>
          <w:szCs w:val="28"/>
        </w:rPr>
        <w:t>无故不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缴纳会费的会员，</w:t>
      </w:r>
      <w:r w:rsidRPr="002051A3">
        <w:rPr>
          <w:rFonts w:ascii="FangSong_GB2312" w:eastAsia="FangSong_GB2312" w:hAnsi="FangSong_GB2312" w:cs="宋体" w:hint="eastAsia"/>
          <w:color w:val="000000"/>
          <w:kern w:val="0"/>
          <w:sz w:val="28"/>
          <w:szCs w:val="28"/>
        </w:rPr>
        <w:t>经</w:t>
      </w:r>
      <w:r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>理事会表决后取消会员资格。</w:t>
      </w:r>
      <w:bookmarkStart w:id="0" w:name="_GoBack"/>
      <w:bookmarkEnd w:id="0"/>
    </w:p>
    <w:p w14:paraId="4DBBF2B3" w14:textId="77777777" w:rsidR="00486AFD" w:rsidRPr="002051A3" w:rsidRDefault="00486AFD" w:rsidP="00486AFD">
      <w:pPr>
        <w:widowControl/>
        <w:wordWrap w:val="0"/>
        <w:adjustRightInd w:val="0"/>
        <w:snapToGrid w:val="0"/>
        <w:spacing w:line="560" w:lineRule="exact"/>
        <w:ind w:right="640"/>
        <w:jc w:val="right"/>
        <w:rPr>
          <w:rFonts w:ascii="FangSong_GB2312" w:eastAsia="FangSong_GB2312" w:hAnsi="FangSong_GB2312"/>
          <w:color w:val="000000"/>
          <w:sz w:val="28"/>
          <w:szCs w:val="28"/>
        </w:rPr>
      </w:pPr>
      <w:r w:rsidRPr="002051A3">
        <w:rPr>
          <w:rFonts w:ascii="FangSong_GB2312" w:eastAsia="FangSong_GB2312" w:hAnsi="FangSong_GB2312" w:hint="eastAsia"/>
          <w:color w:val="000000"/>
          <w:sz w:val="28"/>
          <w:szCs w:val="28"/>
        </w:rPr>
        <w:t>山东省私募股权投资基金业协会</w:t>
      </w:r>
    </w:p>
    <w:p w14:paraId="3E5A9944" w14:textId="6FBF8D4A" w:rsidR="00486AFD" w:rsidRPr="002051A3" w:rsidRDefault="002051A3" w:rsidP="00486AFD">
      <w:pPr>
        <w:ind w:right="560"/>
        <w:rPr>
          <w:rFonts w:ascii="FangSong_GB2312" w:eastAsia="FangSong_GB2312" w:hAnsi="FangSong_GB2312"/>
          <w:sz w:val="28"/>
          <w:szCs w:val="28"/>
        </w:rPr>
      </w:pPr>
      <w:r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               </w:t>
      </w:r>
      <w:r w:rsidR="00486AFD" w:rsidRPr="002051A3">
        <w:rPr>
          <w:rFonts w:ascii="FangSong_GB2312" w:eastAsia="FangSong_GB2312" w:hAnsi="FangSong_GB2312" w:cs="宋体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宋体" w:hint="eastAsia"/>
          <w:kern w:val="0"/>
          <w:sz w:val="28"/>
          <w:szCs w:val="28"/>
        </w:rPr>
        <w:t>二零一六年十二月一日</w:t>
      </w:r>
    </w:p>
    <w:sectPr w:rsidR="00486AFD" w:rsidRPr="002051A3" w:rsidSect="0099041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FangSong_GB2312">
    <w:panose1 w:val="02010609030101010101"/>
    <w:charset w:val="00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88"/>
    <w:rsid w:val="002051A3"/>
    <w:rsid w:val="00216C0B"/>
    <w:rsid w:val="0042119C"/>
    <w:rsid w:val="00486AFD"/>
    <w:rsid w:val="006A6188"/>
    <w:rsid w:val="00990410"/>
    <w:rsid w:val="009D0620"/>
    <w:rsid w:val="00A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D7B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486AFD"/>
    <w:pPr>
      <w:ind w:leftChars="2500" w:left="100"/>
    </w:pPr>
  </w:style>
  <w:style w:type="character" w:customStyle="1" w:styleId="a5">
    <w:name w:val="日期字符"/>
    <w:basedOn w:val="a0"/>
    <w:link w:val="a4"/>
    <w:uiPriority w:val="99"/>
    <w:semiHidden/>
    <w:rsid w:val="00486A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486AFD"/>
    <w:pPr>
      <w:ind w:leftChars="2500" w:left="100"/>
    </w:pPr>
  </w:style>
  <w:style w:type="character" w:customStyle="1" w:styleId="a5">
    <w:name w:val="日期字符"/>
    <w:basedOn w:val="a0"/>
    <w:link w:val="a4"/>
    <w:uiPriority w:val="99"/>
    <w:semiHidden/>
    <w:rsid w:val="0048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201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赵建龙</dc:creator>
  <cp:keywords/>
  <dc:description/>
  <cp:lastModifiedBy>赵</cp:lastModifiedBy>
  <cp:revision>5</cp:revision>
  <dcterms:created xsi:type="dcterms:W3CDTF">2017-02-28T05:38:00Z</dcterms:created>
  <dcterms:modified xsi:type="dcterms:W3CDTF">2017-06-19T06:24:00Z</dcterms:modified>
</cp:coreProperties>
</file>