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BA68D" w14:textId="77777777" w:rsidR="00D5030C" w:rsidRDefault="00D5030C" w:rsidP="00D5030C">
      <w:pPr>
        <w:jc w:val="center"/>
        <w:rPr>
          <w:rFonts w:ascii="黑体" w:eastAsia="黑体" w:hAnsi="黑体"/>
          <w:color w:val="FF0000"/>
          <w:spacing w:val="-28"/>
          <w:kern w:val="11"/>
          <w:sz w:val="64"/>
          <w:szCs w:val="64"/>
        </w:rPr>
      </w:pPr>
      <w:r w:rsidRPr="00531BA5">
        <w:rPr>
          <w:rFonts w:ascii="黑体" w:eastAsia="黑体" w:hAnsi="黑体" w:hint="eastAsia"/>
          <w:color w:val="FF0000"/>
          <w:spacing w:val="-28"/>
          <w:kern w:val="11"/>
          <w:sz w:val="64"/>
          <w:szCs w:val="64"/>
        </w:rPr>
        <w:t>山东省私募股权投资基金业协会</w:t>
      </w:r>
    </w:p>
    <w:p w14:paraId="104136C8" w14:textId="77777777" w:rsidR="00D5030C" w:rsidRPr="00531BA5" w:rsidRDefault="00D5030C" w:rsidP="00D5030C">
      <w:pPr>
        <w:jc w:val="center"/>
        <w:rPr>
          <w:rFonts w:ascii="黑体" w:eastAsia="黑体" w:hAnsi="黑体"/>
          <w:color w:val="FF0000"/>
          <w:spacing w:val="-28"/>
          <w:kern w:val="11"/>
          <w:sz w:val="64"/>
          <w:szCs w:val="64"/>
        </w:rPr>
      </w:pPr>
    </w:p>
    <w:p w14:paraId="30DF5C0B" w14:textId="77777777" w:rsidR="00D5030C" w:rsidRPr="002C2861" w:rsidRDefault="00D5030C" w:rsidP="00D5030C">
      <w:pPr>
        <w:tabs>
          <w:tab w:val="center" w:pos="4249"/>
          <w:tab w:val="left" w:pos="4989"/>
        </w:tabs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494E147" wp14:editId="4E933A55">
                <wp:simplePos x="0" y="0"/>
                <wp:positionH relativeFrom="column">
                  <wp:posOffset>-227330</wp:posOffset>
                </wp:positionH>
                <wp:positionV relativeFrom="paragraph">
                  <wp:posOffset>-1</wp:posOffset>
                </wp:positionV>
                <wp:extent cx="5705475" cy="0"/>
                <wp:effectExtent l="0" t="0" r="349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from="-17.85pt,0" to="431.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" strokecolor="red" strokeweight="2pt">
                <o:lock v:ext="edit" shapetype="f"/>
              </v:line>
            </w:pict>
          </mc:Fallback>
        </mc:AlternateContent>
      </w:r>
      <w:r>
        <w:rPr>
          <w:rFonts w:ascii="黑体" w:eastAsia="黑体" w:hAnsi="黑体"/>
          <w:sz w:val="36"/>
          <w:szCs w:val="36"/>
        </w:rPr>
        <w:tab/>
      </w:r>
    </w:p>
    <w:p w14:paraId="03DACD1E" w14:textId="77777777" w:rsidR="00D5030C" w:rsidRPr="00D5030C" w:rsidRDefault="00D5030C" w:rsidP="00D5030C">
      <w:pPr>
        <w:jc w:val="center"/>
        <w:rPr>
          <w:rFonts w:ascii="黑体" w:eastAsia="黑体" w:hAnsi="黑体"/>
          <w:spacing w:val="-24"/>
          <w:kern w:val="16"/>
          <w:sz w:val="44"/>
          <w:szCs w:val="44"/>
        </w:rPr>
      </w:pPr>
      <w:r w:rsidRPr="00D5030C">
        <w:rPr>
          <w:rFonts w:ascii="黑体" w:eastAsia="黑体" w:hAnsi="黑体" w:hint="eastAsia"/>
          <w:spacing w:val="-24"/>
          <w:kern w:val="16"/>
          <w:sz w:val="44"/>
          <w:szCs w:val="44"/>
        </w:rPr>
        <w:t>第一届理事会第一次会长办公会（传签）会议决议</w:t>
      </w:r>
    </w:p>
    <w:p w14:paraId="7BFBB76F" w14:textId="77777777" w:rsidR="00D5030C" w:rsidRDefault="00D5030C" w:rsidP="00D5030C">
      <w:pPr>
        <w:rPr>
          <w:rFonts w:ascii="华文仿宋" w:eastAsia="华文仿宋" w:hAnsi="华文仿宋"/>
          <w:sz w:val="28"/>
          <w:szCs w:val="28"/>
        </w:rPr>
      </w:pPr>
    </w:p>
    <w:p w14:paraId="02B91EBB" w14:textId="77777777" w:rsidR="00D5030C" w:rsidRDefault="00D5030C" w:rsidP="00D5030C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山东省私募股权投资基金业协会（以下简称“协会”）第一届理事会第一次会长办公会会议于2017年7月31日以传签方式召开。应当参与传签的会长办公会成员10人，实际参与传签的会长办公会成员10人，会议符合法定程序。</w:t>
      </w:r>
    </w:p>
    <w:p w14:paraId="12DC93B9" w14:textId="77777777" w:rsidR="00D5030C" w:rsidRDefault="00D5030C" w:rsidP="00D5030C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会议通过了以下议案：</w:t>
      </w:r>
    </w:p>
    <w:p w14:paraId="331BE4FF" w14:textId="77777777" w:rsidR="00D5030C" w:rsidRDefault="00D5030C" w:rsidP="00D5030C">
      <w:pPr>
        <w:ind w:firstLine="560"/>
        <w:rPr>
          <w:rFonts w:ascii="华文仿宋" w:eastAsia="华文仿宋" w:hAnsi="华文仿宋"/>
          <w:sz w:val="28"/>
          <w:szCs w:val="28"/>
        </w:rPr>
      </w:pPr>
    </w:p>
    <w:p w14:paraId="502CCB60" w14:textId="77777777" w:rsidR="00C10286" w:rsidRDefault="00D5030C" w:rsidP="00D5030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1、审议通过《关于新机构入会的议案》；</w:t>
      </w:r>
    </w:p>
    <w:p w14:paraId="6182F951" w14:textId="77777777" w:rsidR="00D5030C" w:rsidRDefault="00C10286" w:rsidP="00C1028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对华夏龙泽（北京）国际投资基金有限公司山东分公司的入会申请的表决结果为：  </w:t>
      </w:r>
      <w:r w:rsidR="00D5030C">
        <w:rPr>
          <w:rFonts w:ascii="华文仿宋" w:eastAsia="华文仿宋" w:hAnsi="华文仿宋" w:hint="eastAsia"/>
          <w:sz w:val="28"/>
          <w:szCs w:val="28"/>
        </w:rPr>
        <w:t>同意</w:t>
      </w:r>
      <w:r>
        <w:rPr>
          <w:rFonts w:ascii="华文仿宋" w:eastAsia="华文仿宋" w:hAnsi="华文仿宋" w:hint="eastAsia"/>
          <w:sz w:val="28"/>
          <w:szCs w:val="28"/>
        </w:rPr>
        <w:t xml:space="preserve"> 10 </w:t>
      </w:r>
      <w:r w:rsidR="00D5030C">
        <w:rPr>
          <w:rFonts w:ascii="华文仿宋" w:eastAsia="华文仿宋" w:hAnsi="华文仿宋" w:hint="eastAsia"/>
          <w:sz w:val="28"/>
          <w:szCs w:val="28"/>
        </w:rPr>
        <w:t xml:space="preserve">票，反对 </w:t>
      </w:r>
      <w:r>
        <w:rPr>
          <w:rFonts w:ascii="华文仿宋" w:eastAsia="华文仿宋" w:hAnsi="华文仿宋" w:hint="eastAsia"/>
          <w:sz w:val="28"/>
          <w:szCs w:val="28"/>
        </w:rPr>
        <w:t>0</w:t>
      </w:r>
      <w:r w:rsidR="00D5030C">
        <w:rPr>
          <w:rFonts w:ascii="华文仿宋" w:eastAsia="华文仿宋" w:hAnsi="华文仿宋" w:hint="eastAsia"/>
          <w:sz w:val="28"/>
          <w:szCs w:val="28"/>
        </w:rPr>
        <w:t xml:space="preserve"> 票，弃权 </w:t>
      </w:r>
      <w:r>
        <w:rPr>
          <w:rFonts w:ascii="华文仿宋" w:eastAsia="华文仿宋" w:hAnsi="华文仿宋" w:hint="eastAsia"/>
          <w:sz w:val="28"/>
          <w:szCs w:val="28"/>
        </w:rPr>
        <w:t>0</w:t>
      </w:r>
      <w:r w:rsidR="00D5030C">
        <w:rPr>
          <w:rFonts w:ascii="华文仿宋" w:eastAsia="华文仿宋" w:hAnsi="华文仿宋" w:hint="eastAsia"/>
          <w:sz w:val="28"/>
          <w:szCs w:val="28"/>
        </w:rPr>
        <w:t xml:space="preserve"> 票。</w:t>
      </w:r>
    </w:p>
    <w:p w14:paraId="78A3714A" w14:textId="77777777" w:rsidR="00D5030C" w:rsidRDefault="00D5030C" w:rsidP="00D5030C">
      <w:pPr>
        <w:rPr>
          <w:rFonts w:ascii="华文仿宋" w:eastAsia="华文仿宋" w:hAnsi="华文仿宋"/>
          <w:sz w:val="28"/>
          <w:szCs w:val="28"/>
        </w:rPr>
      </w:pPr>
    </w:p>
    <w:p w14:paraId="313E0E0F" w14:textId="77777777" w:rsidR="00D5030C" w:rsidRDefault="00D5030C" w:rsidP="00D5030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特此公告。</w:t>
      </w:r>
    </w:p>
    <w:p w14:paraId="34AE17C3" w14:textId="77777777" w:rsidR="00D5030C" w:rsidRDefault="00D5030C" w:rsidP="00D5030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</w:p>
    <w:p w14:paraId="15D2642A" w14:textId="77777777" w:rsidR="00D5030C" w:rsidRDefault="00D5030C" w:rsidP="00D5030C">
      <w:pPr>
        <w:spacing w:beforeLines="50" w:before="211" w:afterLines="50" w:after="211"/>
        <w:ind w:firstLine="560"/>
        <w:jc w:val="righ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p w14:paraId="43596E4F" w14:textId="77777777" w:rsidR="00D5030C" w:rsidRDefault="00D5030C" w:rsidP="00D5030C">
      <w:pPr>
        <w:spacing w:beforeLines="50" w:before="211" w:afterLines="50" w:after="211"/>
        <w:ind w:firstLine="560"/>
        <w:jc w:val="right"/>
        <w:rPr>
          <w:rFonts w:ascii="华文仿宋" w:eastAsia="华文仿宋" w:hAnsi="华文仿宋"/>
          <w:sz w:val="28"/>
          <w:szCs w:val="28"/>
        </w:rPr>
      </w:pPr>
    </w:p>
    <w:p w14:paraId="58E99860" w14:textId="77777777" w:rsidR="00D5030C" w:rsidRDefault="00D5030C" w:rsidP="00D5030C">
      <w:pPr>
        <w:spacing w:beforeLines="50" w:before="211" w:afterLines="50" w:after="211"/>
        <w:rPr>
          <w:rFonts w:ascii="华文仿宋" w:eastAsia="华文仿宋" w:hAnsi="华文仿宋"/>
          <w:sz w:val="28"/>
          <w:szCs w:val="28"/>
        </w:rPr>
      </w:pPr>
    </w:p>
    <w:p w14:paraId="14878640" w14:textId="77777777" w:rsidR="00D5030C" w:rsidRDefault="00D5030C" w:rsidP="00D5030C">
      <w:pPr>
        <w:spacing w:beforeLines="50" w:before="211" w:afterLines="50" w:after="211"/>
        <w:ind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山东省私募股权投资基金业协会</w:t>
      </w:r>
    </w:p>
    <w:p w14:paraId="2E3603E4" w14:textId="39803589" w:rsidR="00D5030C" w:rsidRDefault="00ED38B7" w:rsidP="00D5030C">
      <w:pPr>
        <w:pStyle w:val="a3"/>
        <w:ind w:leftChars="41" w:left="98"/>
        <w:jc w:val="right"/>
      </w:pPr>
      <w:r>
        <w:rPr>
          <w:rFonts w:hint="eastAsia"/>
        </w:rPr>
        <w:t>二〇一七年八月三</w:t>
      </w:r>
      <w:r w:rsidR="00D5030C">
        <w:rPr>
          <w:rFonts w:hint="eastAsia"/>
        </w:rPr>
        <w:t>日</w:t>
      </w:r>
    </w:p>
    <w:p w14:paraId="694015F8" w14:textId="77777777" w:rsidR="00D5030C" w:rsidRDefault="00D5030C" w:rsidP="00D5030C">
      <w:pPr>
        <w:pStyle w:val="a3"/>
        <w:ind w:leftChars="0" w:left="0"/>
        <w:jc w:val="left"/>
      </w:pPr>
    </w:p>
    <w:p w14:paraId="5A97CA9F" w14:textId="77777777" w:rsidR="00D5030C" w:rsidRDefault="00D5030C" w:rsidP="00D5030C"/>
    <w:p w14:paraId="0C451573" w14:textId="77777777" w:rsidR="00D5030C" w:rsidRDefault="00D5030C" w:rsidP="00D5030C"/>
    <w:p w14:paraId="51548E87" w14:textId="77777777" w:rsidR="00D5030C" w:rsidRDefault="00D5030C" w:rsidP="00D5030C">
      <w:pPr>
        <w:pStyle w:val="a3"/>
        <w:ind w:leftChars="0" w:left="0"/>
        <w:jc w:val="left"/>
      </w:pPr>
    </w:p>
    <w:p w14:paraId="33ECC243" w14:textId="77777777" w:rsidR="00D5030C" w:rsidRDefault="00D5030C" w:rsidP="00D5030C">
      <w:pPr>
        <w:pStyle w:val="a3"/>
        <w:ind w:leftChars="0" w:left="0"/>
        <w:jc w:val="left"/>
      </w:pPr>
      <w:r>
        <w:rPr>
          <w:rFonts w:hint="eastAsia"/>
        </w:rPr>
        <w:t>（以下无正文）</w:t>
      </w:r>
      <w:r>
        <w:br w:type="page"/>
      </w:r>
    </w:p>
    <w:p w14:paraId="1CE5496D" w14:textId="77777777" w:rsidR="00D5030C" w:rsidRDefault="00D5030C" w:rsidP="00D5030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（本页无正文，为《山东省私募股权投资基金业协会第一届理事会第一次会长办公会（传签）会议决议》签字页）</w:t>
      </w:r>
    </w:p>
    <w:p w14:paraId="233EA035" w14:textId="77777777" w:rsidR="0005259A" w:rsidRDefault="0005259A"/>
    <w:sectPr w:rsidR="0005259A" w:rsidSect="00D5030C">
      <w:pgSz w:w="11900" w:h="16840"/>
      <w:pgMar w:top="1418" w:right="1701" w:bottom="1418" w:left="1701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9B1D"/>
    <w:multiLevelType w:val="singleLevel"/>
    <w:tmpl w:val="59559B1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0C"/>
    <w:rsid w:val="0005259A"/>
    <w:rsid w:val="0061002D"/>
    <w:rsid w:val="00C10286"/>
    <w:rsid w:val="00D5030C"/>
    <w:rsid w:val="00E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7B8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D5030C"/>
    <w:pPr>
      <w:ind w:leftChars="2500" w:left="100"/>
    </w:pPr>
    <w:rPr>
      <w:rFonts w:ascii="华文仿宋" w:eastAsia="华文仿宋" w:hAnsi="华文仿宋"/>
      <w:sz w:val="28"/>
      <w:szCs w:val="28"/>
    </w:rPr>
  </w:style>
  <w:style w:type="character" w:customStyle="1" w:styleId="a4">
    <w:name w:val="日期字符"/>
    <w:basedOn w:val="a0"/>
    <w:link w:val="a3"/>
    <w:uiPriority w:val="99"/>
    <w:qFormat/>
    <w:rsid w:val="00D5030C"/>
    <w:rPr>
      <w:rFonts w:ascii="华文仿宋" w:eastAsia="华文仿宋" w:hAnsi="华文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D5030C"/>
    <w:pPr>
      <w:ind w:leftChars="2500" w:left="100"/>
    </w:pPr>
    <w:rPr>
      <w:rFonts w:ascii="华文仿宋" w:eastAsia="华文仿宋" w:hAnsi="华文仿宋"/>
      <w:sz w:val="28"/>
      <w:szCs w:val="28"/>
    </w:rPr>
  </w:style>
  <w:style w:type="character" w:customStyle="1" w:styleId="a4">
    <w:name w:val="日期字符"/>
    <w:basedOn w:val="a0"/>
    <w:link w:val="a3"/>
    <w:uiPriority w:val="99"/>
    <w:qFormat/>
    <w:rsid w:val="00D5030C"/>
    <w:rPr>
      <w:rFonts w:ascii="华文仿宋" w:eastAsia="华文仿宋" w:hAnsi="华文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</dc:creator>
  <cp:keywords/>
  <dc:description/>
  <cp:lastModifiedBy>赵</cp:lastModifiedBy>
  <cp:revision>3</cp:revision>
  <dcterms:created xsi:type="dcterms:W3CDTF">2017-07-31T02:34:00Z</dcterms:created>
  <dcterms:modified xsi:type="dcterms:W3CDTF">2017-08-03T02:44:00Z</dcterms:modified>
</cp:coreProperties>
</file>